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 w:val="26"/>
          <w:szCs w:val="26"/>
        </w:rPr>
      </w:pPr>
      <w:r>
        <w:rPr>
          <w:rFonts w:eastAsia="Calibri" w:ascii="Times New Roman" w:hAnsi="Times New Roman"/>
          <w:b/>
          <w:caps/>
          <w:sz w:val="26"/>
          <w:szCs w:val="26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 w:val="26"/>
          <w:szCs w:val="26"/>
        </w:rPr>
        <w:t>цены единицы товара, работы, услуги</w:t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84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8"/>
        <w:gridCol w:w="3685"/>
        <w:gridCol w:w="5559"/>
      </w:tblGrid>
      <w:tr>
        <w:trPr/>
        <w:tc>
          <w:tcPr>
            <w:tcW w:w="708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6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п/п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Наименование</w:t>
            </w:r>
          </w:p>
        </w:tc>
        <w:tc>
          <w:tcPr>
            <w:tcW w:w="5559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8" w:type="dxa"/>
            <w:tcBorders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6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Наименование лота</w:t>
            </w:r>
          </w:p>
        </w:tc>
        <w:tc>
          <w:tcPr>
            <w:tcW w:w="5559" w:type="dxa"/>
            <w:tcBorders/>
          </w:tcPr>
          <w:p>
            <w:pPr>
              <w:pStyle w:val="Normal"/>
              <w:widowControl/>
              <w:spacing w:lineRule="auto" w:line="240" w:before="60" w:after="60"/>
              <w:ind w:left="-108" w:right="-108" w:hanging="0"/>
              <w:jc w:val="left"/>
              <w:rPr>
                <w:i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ОКПД2 42.12.20.150 Выполнение работ по ремонту ж/д путей и замене шпального бруса путей №4 и №15 Артемовской ТЭЦ, г. Артём</w:t>
            </w:r>
          </w:p>
        </w:tc>
      </w:tr>
      <w:tr>
        <w:trPr/>
        <w:tc>
          <w:tcPr>
            <w:tcW w:w="708" w:type="dxa"/>
            <w:tcBorders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6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Номер лота</w:t>
            </w:r>
          </w:p>
        </w:tc>
        <w:tc>
          <w:tcPr>
            <w:tcW w:w="5559" w:type="dxa"/>
            <w:tcBorders/>
          </w:tcPr>
          <w:p>
            <w:pPr>
              <w:pStyle w:val="Normal"/>
              <w:keepNext w:val="true"/>
              <w:keepLines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Лот №11041017-РЕМ ПРОД-2026-ДГК-АрТЭЦ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eastAsia="en-US" w:bidi="ar-SA"/>
              </w:rPr>
            </w:pPr>
            <w:r>
              <w:rPr>
                <w:kern w:val="0"/>
                <w:lang w:val="ru-RU" w:eastAsia="en-US" w:bidi="ar-SA"/>
              </w:rPr>
            </w:r>
          </w:p>
        </w:tc>
      </w:tr>
      <w:tr>
        <w:trPr/>
        <w:tc>
          <w:tcPr>
            <w:tcW w:w="708" w:type="dxa"/>
            <w:tcBorders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6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НМЦ</w:t>
            </w:r>
          </w:p>
        </w:tc>
        <w:tc>
          <w:tcPr>
            <w:tcW w:w="5559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en-US" w:bidi="ar-SA"/>
              </w:rPr>
              <w:t>9 899 879,00  руб.</w:t>
            </w:r>
          </w:p>
        </w:tc>
      </w:tr>
    </w:tbl>
    <w:p>
      <w:pPr>
        <w:pStyle w:val="Normal"/>
        <w:numPr>
          <w:ilvl w:val="0"/>
          <w:numId w:val="1"/>
        </w:numPr>
        <w:spacing w:lineRule="exact" w:line="360" w:before="120" w:after="12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ind w:left="360" w:hanging="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Ресурсно-индексный метод</w:t>
      </w:r>
      <w:bookmarkStart w:id="0" w:name="_GoBack"/>
      <w:bookmarkEnd w:id="0"/>
    </w:p>
    <w:p>
      <w:pPr>
        <w:pStyle w:val="Normal"/>
        <w:ind w:left="360" w:hanging="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 прилагаемый локальный сметный расчет (Приложение №4 к Техническим требованиям)</w:t>
      </w:r>
    </w:p>
    <w:p>
      <w:pPr>
        <w:pStyle w:val="Normal"/>
        <w:rPr>
          <w:rFonts w:ascii="Calibri" w:hAnsi="Calibri" w:asciiTheme="minorHAnsi" w:hAnsiTheme="minorHAnsi"/>
          <w:sz w:val="26"/>
          <w:szCs w:val="26"/>
        </w:rPr>
      </w:pPr>
      <w:r>
        <w:rPr>
          <w:rFonts w:asciiTheme="minorHAnsi" w:hAnsiTheme="minorHAnsi" w:ascii="Calibri" w:hAnsi="Calibri"/>
          <w:sz w:val="26"/>
          <w:szCs w:val="26"/>
        </w:rPr>
      </w:r>
    </w:p>
    <w:p>
      <w:pPr>
        <w:pStyle w:val="Normal"/>
        <w:rPr>
          <w:rFonts w:ascii="Calibri" w:hAnsi="Calibri" w:asciiTheme="minorHAnsi" w:hAnsiTheme="minorHAnsi"/>
          <w:sz w:val="26"/>
          <w:szCs w:val="26"/>
        </w:rPr>
      </w:pPr>
      <w:r>
        <w:rPr>
          <w:rFonts w:asciiTheme="minorHAnsi" w:hAnsiTheme="minorHAnsi" w:ascii="Calibri" w:hAnsi="Calibri"/>
          <w:sz w:val="26"/>
          <w:szCs w:val="26"/>
        </w:rPr>
      </w:r>
    </w:p>
    <w:p>
      <w:pPr>
        <w:pStyle w:val="Normal"/>
        <w:rPr>
          <w:rFonts w:ascii="Calibri" w:hAnsi="Calibri" w:asciiTheme="minorHAnsi" w:hAnsiTheme="minorHAnsi"/>
          <w:sz w:val="26"/>
          <w:szCs w:val="26"/>
        </w:rPr>
      </w:pPr>
      <w:r>
        <w:rPr>
          <w:rFonts w:asciiTheme="minorHAnsi" w:hAnsiTheme="minorHAnsi" w:ascii="Calibri" w:hAnsi="Calibri"/>
          <w:sz w:val="26"/>
          <w:szCs w:val="26"/>
        </w:rPr>
      </w:r>
    </w:p>
    <w:p>
      <w:pPr>
        <w:pStyle w:val="Normal"/>
        <w:rPr>
          <w:rFonts w:ascii="Calibri" w:hAnsi="Calibri" w:asciiTheme="minorHAnsi" w:hAnsiTheme="minorHAnsi"/>
          <w:sz w:val="26"/>
          <w:szCs w:val="26"/>
        </w:rPr>
      </w:pPr>
      <w:r>
        <w:rPr/>
      </w:r>
    </w:p>
    <w:sectPr>
      <w:type w:val="nextPage"/>
      <w:pgSz w:w="11906" w:h="16838"/>
      <w:pgMar w:left="1418" w:right="737" w:gutter="0" w:header="0" w:top="567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Pr>
      <w:color w:val="0000FF" w:themeColor="hyperlink"/>
      <w:u w:val="single"/>
    </w:rPr>
  </w:style>
  <w:style w:type="character" w:styleId="Style1" w:customStyle="1">
    <w:name w:val="Текст сноски Знак"/>
    <w:basedOn w:val="DefaultParagraphFont"/>
    <w:uiPriority w:val="99"/>
    <w:qFormat/>
    <w:rPr>
      <w:rFonts w:ascii="Geneva CY" w:hAnsi="Geneva CY" w:eastAsia="Geneva" w:cs="Times New Roman"/>
      <w:sz w:val="20"/>
      <w:szCs w:val="20"/>
    </w:rPr>
  </w:style>
  <w:style w:type="character" w:styleId="Style2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4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5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3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FootnoteText">
    <w:name w:val="Footnote Text"/>
    <w:basedOn w:val="Normal"/>
    <w:uiPriority w:val="99"/>
    <w:unhideWhenUsed/>
    <w:qFormat/>
    <w:pPr/>
    <w:rPr>
      <w:sz w:val="20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AlterOffice/2025.3.1.0$Linux_X86_64 LibreOffice_project/431cd1b79110582f53535c95ed0a2449aadc8bf9</Application>
  <AppVersion>15.0000</AppVersion>
  <Pages>1</Pages>
  <Words>81</Words>
  <Characters>506</Characters>
  <CharactersWithSpaces>569</CharactersWithSpaces>
  <Paragraphs>17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2021-10-29T04:32:00Z</dcterms:created>
  <dc:creator>Буевич</dc:creator>
  <dc:description/>
  <dc:language>ru-RU</dc:language>
  <cp:lastModifiedBy>gazetdinova_nr@DGK.RU</cp:lastModifiedBy>
  <dcterms:modified xsi:type="dcterms:W3CDTF">2026-06-18T14:45:51Z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